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821E" w14:textId="77777777" w:rsidR="00E47469" w:rsidRDefault="00C07A42" w:rsidP="00212E35">
      <w:pPr>
        <w:jc w:val="center"/>
        <w:rPr>
          <w:rFonts w:ascii="Arial" w:hAnsi="Arial" w:cs="Arial"/>
          <w:b/>
          <w:sz w:val="32"/>
          <w:szCs w:val="32"/>
        </w:rPr>
      </w:pPr>
      <w:r>
        <w:rPr>
          <w:rFonts w:ascii="Arial" w:hAnsi="Arial" w:cs="Arial"/>
          <w:b/>
          <w:sz w:val="32"/>
          <w:szCs w:val="32"/>
        </w:rPr>
        <w:t>K-12 &amp; Mt. SAC Regional Consortium</w:t>
      </w:r>
    </w:p>
    <w:p w14:paraId="0EE49523" w14:textId="48488C40" w:rsidR="003B7E3D" w:rsidRDefault="00C07A42" w:rsidP="003B7E3D">
      <w:pPr>
        <w:jc w:val="center"/>
        <w:rPr>
          <w:rFonts w:ascii="Arial" w:hAnsi="Arial" w:cs="Arial"/>
          <w:b/>
          <w:sz w:val="32"/>
          <w:szCs w:val="32"/>
        </w:rPr>
      </w:pPr>
      <w:r>
        <w:rPr>
          <w:rFonts w:ascii="Arial" w:hAnsi="Arial" w:cs="Arial"/>
          <w:b/>
          <w:sz w:val="32"/>
          <w:szCs w:val="32"/>
        </w:rPr>
        <w:t>Meeting</w:t>
      </w:r>
      <w:r w:rsidR="00F63C3E">
        <w:rPr>
          <w:rFonts w:ascii="Arial" w:hAnsi="Arial" w:cs="Arial"/>
          <w:b/>
          <w:sz w:val="32"/>
          <w:szCs w:val="32"/>
        </w:rPr>
        <w:t xml:space="preserve"> Minutes</w:t>
      </w:r>
    </w:p>
    <w:p w14:paraId="723A2A31" w14:textId="77777777" w:rsidR="003B7E3D" w:rsidRPr="00EA66EC" w:rsidRDefault="003B7E3D" w:rsidP="003B7E3D">
      <w:pPr>
        <w:jc w:val="center"/>
        <w:rPr>
          <w:rFonts w:ascii="Arial" w:hAnsi="Arial" w:cs="Arial"/>
          <w:b/>
          <w:sz w:val="10"/>
          <w:szCs w:val="10"/>
        </w:rPr>
      </w:pPr>
    </w:p>
    <w:p w14:paraId="3C7188C5" w14:textId="7B0BCEAB" w:rsidR="003B7E3D" w:rsidRDefault="00074A28" w:rsidP="003B7E3D">
      <w:pPr>
        <w:jc w:val="center"/>
        <w:rPr>
          <w:rFonts w:ascii="Arial" w:hAnsi="Arial" w:cs="Arial"/>
        </w:rPr>
      </w:pPr>
      <w:r>
        <w:rPr>
          <w:rFonts w:ascii="Arial" w:hAnsi="Arial" w:cs="Arial"/>
        </w:rPr>
        <w:t>August 21</w:t>
      </w:r>
      <w:r w:rsidR="00A60DD0">
        <w:rPr>
          <w:rFonts w:ascii="Arial" w:hAnsi="Arial" w:cs="Arial"/>
        </w:rPr>
        <w:t>,</w:t>
      </w:r>
      <w:r w:rsidR="00143DD7">
        <w:rPr>
          <w:rFonts w:ascii="Arial" w:hAnsi="Arial" w:cs="Arial"/>
        </w:rPr>
        <w:t xml:space="preserve"> 2014</w:t>
      </w:r>
    </w:p>
    <w:p w14:paraId="0841E339" w14:textId="3705D974" w:rsidR="00A60DD0" w:rsidRDefault="00074A28" w:rsidP="00A60DD0">
      <w:pPr>
        <w:jc w:val="center"/>
        <w:rPr>
          <w:rFonts w:ascii="Arial" w:hAnsi="Arial" w:cs="Arial"/>
        </w:rPr>
      </w:pPr>
      <w:r>
        <w:rPr>
          <w:rFonts w:ascii="Arial" w:hAnsi="Arial" w:cs="Arial"/>
        </w:rPr>
        <w:t>2:00-3:00 p.m</w:t>
      </w:r>
      <w:r w:rsidR="00A60DD0">
        <w:rPr>
          <w:rFonts w:ascii="Arial" w:hAnsi="Arial" w:cs="Arial"/>
        </w:rPr>
        <w:t>.</w:t>
      </w:r>
    </w:p>
    <w:p w14:paraId="6449B992" w14:textId="77777777" w:rsidR="00074A28" w:rsidRPr="00074A28" w:rsidRDefault="00074A28" w:rsidP="00A60DD0">
      <w:pPr>
        <w:jc w:val="center"/>
        <w:rPr>
          <w:rFonts w:ascii="Arial" w:hAnsi="Arial" w:cs="Arial"/>
          <w:b/>
          <w:color w:val="FF0000"/>
        </w:rPr>
      </w:pPr>
      <w:r w:rsidRPr="00074A28">
        <w:rPr>
          <w:rFonts w:ascii="Arial" w:hAnsi="Arial" w:cs="Arial"/>
          <w:b/>
          <w:color w:val="FF0000"/>
        </w:rPr>
        <w:t xml:space="preserve">NOTE CHANGE OF LOCATION: </w:t>
      </w:r>
    </w:p>
    <w:p w14:paraId="62B6AA51" w14:textId="72BACE8C" w:rsidR="00A60DD0" w:rsidRPr="00074A28" w:rsidRDefault="00074A28" w:rsidP="00A60DD0">
      <w:pPr>
        <w:jc w:val="center"/>
        <w:rPr>
          <w:rFonts w:ascii="Arial" w:hAnsi="Arial" w:cs="Arial"/>
        </w:rPr>
      </w:pPr>
      <w:r w:rsidRPr="00074A28">
        <w:rPr>
          <w:rFonts w:ascii="Arial" w:hAnsi="Arial" w:cs="Arial"/>
        </w:rPr>
        <w:t>Baldwin Park Adult S</w:t>
      </w:r>
      <w:r w:rsidR="008D3553">
        <w:rPr>
          <w:rFonts w:ascii="Arial" w:hAnsi="Arial" w:cs="Arial"/>
        </w:rPr>
        <w:t>chool Education (BPACE), Room 16</w:t>
      </w:r>
    </w:p>
    <w:p w14:paraId="440818C2" w14:textId="4020E905" w:rsidR="00452DE9" w:rsidRPr="007D24AF" w:rsidRDefault="00452DE9" w:rsidP="007D24AF">
      <w:pPr>
        <w:jc w:val="center"/>
        <w:rPr>
          <w:rFonts w:ascii="Arial" w:hAnsi="Arial" w:cs="Arial"/>
        </w:rPr>
      </w:pPr>
    </w:p>
    <w:tbl>
      <w:tblPr>
        <w:tblW w:w="10260" w:type="dxa"/>
        <w:tblInd w:w="-435" w:type="dxa"/>
        <w:tblLayout w:type="fixed"/>
        <w:tblCellMar>
          <w:top w:w="15" w:type="dxa"/>
          <w:left w:w="15" w:type="dxa"/>
          <w:bottom w:w="15" w:type="dxa"/>
          <w:right w:w="15" w:type="dxa"/>
        </w:tblCellMar>
        <w:tblLook w:val="04A0" w:firstRow="1" w:lastRow="0" w:firstColumn="1" w:lastColumn="0" w:noHBand="0" w:noVBand="1"/>
      </w:tblPr>
      <w:tblGrid>
        <w:gridCol w:w="540"/>
        <w:gridCol w:w="1710"/>
        <w:gridCol w:w="540"/>
        <w:gridCol w:w="2070"/>
        <w:gridCol w:w="540"/>
        <w:gridCol w:w="2160"/>
        <w:gridCol w:w="540"/>
        <w:gridCol w:w="2160"/>
      </w:tblGrid>
      <w:tr w:rsidR="007D24AF" w:rsidRPr="0061206F" w14:paraId="5D6B51F2" w14:textId="77777777" w:rsidTr="007D24AF">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3F60E0" w14:textId="0DDBBFAC" w:rsidR="007D24AF" w:rsidRPr="0061206F" w:rsidRDefault="00F63C3E" w:rsidP="007D24AF">
            <w:pPr>
              <w:spacing w:line="0" w:lineRule="atLeast"/>
              <w:ind w:left="-450"/>
              <w:jc w:val="right"/>
            </w:pPr>
            <w:r>
              <w:t>X</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01F0D2" w14:textId="77777777" w:rsidR="00F63C3E" w:rsidRDefault="007D24AF" w:rsidP="00606F3C">
            <w:pPr>
              <w:spacing w:line="0" w:lineRule="atLeast"/>
              <w:rPr>
                <w:rFonts w:ascii="Arial" w:hAnsi="Arial" w:cs="Arial"/>
                <w:color w:val="000000"/>
                <w:sz w:val="20"/>
                <w:szCs w:val="20"/>
              </w:rPr>
            </w:pPr>
            <w:r w:rsidRPr="0061206F">
              <w:rPr>
                <w:rFonts w:ascii="Arial" w:hAnsi="Arial" w:cs="Arial"/>
                <w:color w:val="000000"/>
                <w:sz w:val="20"/>
                <w:szCs w:val="20"/>
              </w:rPr>
              <w:t>Baldwin Park</w:t>
            </w:r>
          </w:p>
          <w:p w14:paraId="157441DA" w14:textId="3A22F7A4" w:rsidR="007D24AF" w:rsidRPr="0061206F" w:rsidRDefault="00F63C3E" w:rsidP="00606F3C">
            <w:pPr>
              <w:spacing w:line="0" w:lineRule="atLeast"/>
            </w:pPr>
            <w:r>
              <w:rPr>
                <w:rFonts w:ascii="Arial" w:hAnsi="Arial" w:cs="Arial"/>
                <w:color w:val="000000"/>
                <w:sz w:val="20"/>
                <w:szCs w:val="20"/>
              </w:rPr>
              <w:t>(John Kerr)</w:t>
            </w:r>
            <w:r w:rsidR="00644872">
              <w:rPr>
                <w:rFonts w:ascii="Arial" w:hAnsi="Arial" w:cs="Arial"/>
                <w:color w:val="000000"/>
                <w:sz w:val="20"/>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0F15D3" w14:textId="5025D314" w:rsidR="007D24AF" w:rsidRPr="0061206F" w:rsidRDefault="00F63C3E" w:rsidP="007D24A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832664" w14:textId="77777777" w:rsidR="00F63C3E" w:rsidRDefault="007D24AF" w:rsidP="00606F3C">
            <w:pPr>
              <w:spacing w:line="0" w:lineRule="atLeast"/>
              <w:rPr>
                <w:rFonts w:ascii="Arial" w:hAnsi="Arial" w:cs="Arial"/>
                <w:color w:val="000000"/>
                <w:sz w:val="20"/>
                <w:szCs w:val="20"/>
              </w:rPr>
            </w:pPr>
            <w:r w:rsidRPr="0061206F">
              <w:rPr>
                <w:rFonts w:ascii="Arial" w:hAnsi="Arial" w:cs="Arial"/>
                <w:color w:val="000000"/>
                <w:sz w:val="20"/>
                <w:szCs w:val="20"/>
              </w:rPr>
              <w:t>Charter Oak</w:t>
            </w:r>
          </w:p>
          <w:p w14:paraId="65C4FA05" w14:textId="5D752837" w:rsidR="007D24AF" w:rsidRPr="0061206F" w:rsidRDefault="00F63C3E" w:rsidP="00606F3C">
            <w:pPr>
              <w:spacing w:line="0" w:lineRule="atLeast"/>
              <w:rPr>
                <w:rFonts w:ascii="Arial" w:hAnsi="Arial" w:cs="Arial"/>
                <w:color w:val="000000"/>
                <w:sz w:val="20"/>
                <w:szCs w:val="20"/>
              </w:rPr>
            </w:pPr>
            <w:r>
              <w:rPr>
                <w:rFonts w:ascii="Arial" w:hAnsi="Arial" w:cs="Arial"/>
                <w:color w:val="000000"/>
                <w:sz w:val="20"/>
                <w:szCs w:val="20"/>
              </w:rPr>
              <w:t>(Eric Martinez)</w:t>
            </w:r>
            <w:r w:rsidR="00644872">
              <w:rPr>
                <w:rFonts w:ascii="Arial" w:hAnsi="Arial" w:cs="Arial"/>
                <w:color w:val="000000"/>
                <w:sz w:val="20"/>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B87EC3" w14:textId="20D3EED7" w:rsidR="007D24AF" w:rsidRPr="0061206F" w:rsidRDefault="00F63C3E" w:rsidP="007D24AF">
            <w:pPr>
              <w:spacing w:line="0" w:lineRule="atLeast"/>
            </w:pPr>
            <w:r>
              <w:t>X</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94A416" w14:textId="77777777" w:rsidR="007D24AF" w:rsidRDefault="007D24AF" w:rsidP="00606F3C">
            <w:pPr>
              <w:spacing w:line="0" w:lineRule="atLeast"/>
              <w:rPr>
                <w:rFonts w:ascii="Arial" w:hAnsi="Arial" w:cs="Arial"/>
                <w:sz w:val="20"/>
                <w:szCs w:val="20"/>
              </w:rPr>
            </w:pPr>
            <w:r w:rsidRPr="00E433A9">
              <w:rPr>
                <w:rFonts w:ascii="Arial" w:hAnsi="Arial" w:cs="Arial"/>
                <w:sz w:val="20"/>
                <w:szCs w:val="20"/>
              </w:rPr>
              <w:t>Mt. San Antonio</w:t>
            </w:r>
          </w:p>
          <w:p w14:paraId="08351C89" w14:textId="2C6C47EE" w:rsidR="00F63C3E" w:rsidRDefault="00F63C3E" w:rsidP="00606F3C">
            <w:pPr>
              <w:spacing w:line="0" w:lineRule="atLeast"/>
              <w:rPr>
                <w:rFonts w:ascii="Arial" w:hAnsi="Arial" w:cs="Arial"/>
                <w:sz w:val="20"/>
                <w:szCs w:val="20"/>
              </w:rPr>
            </w:pPr>
            <w:r>
              <w:rPr>
                <w:rFonts w:ascii="Arial" w:hAnsi="Arial" w:cs="Arial"/>
                <w:sz w:val="20"/>
                <w:szCs w:val="20"/>
              </w:rPr>
              <w:t>(Mad</w:t>
            </w:r>
            <w:r w:rsidR="0053340E">
              <w:rPr>
                <w:rFonts w:ascii="Arial" w:hAnsi="Arial" w:cs="Arial"/>
                <w:sz w:val="20"/>
                <w:szCs w:val="20"/>
              </w:rPr>
              <w:t>elyn Ar</w:t>
            </w:r>
            <w:r>
              <w:rPr>
                <w:rFonts w:ascii="Arial" w:hAnsi="Arial" w:cs="Arial"/>
                <w:sz w:val="20"/>
                <w:szCs w:val="20"/>
              </w:rPr>
              <w:t>ballo</w:t>
            </w:r>
            <w:r w:rsidR="00EA700F">
              <w:rPr>
                <w:rFonts w:ascii="Arial" w:hAnsi="Arial" w:cs="Arial"/>
                <w:sz w:val="20"/>
                <w:szCs w:val="20"/>
              </w:rPr>
              <w:t>,</w:t>
            </w:r>
          </w:p>
          <w:p w14:paraId="50E3DCB9" w14:textId="51104269" w:rsidR="00EA700F" w:rsidRPr="0061206F" w:rsidRDefault="00EA700F" w:rsidP="00606F3C">
            <w:pPr>
              <w:spacing w:line="0" w:lineRule="atLeast"/>
            </w:pPr>
            <w:r>
              <w:rPr>
                <w:rFonts w:ascii="Arial" w:hAnsi="Arial" w:cs="Arial"/>
                <w:sz w:val="20"/>
                <w:szCs w:val="20"/>
              </w:rPr>
              <w:t>Liza Becker)</w:t>
            </w:r>
          </w:p>
        </w:tc>
        <w:tc>
          <w:tcPr>
            <w:tcW w:w="540" w:type="dxa"/>
            <w:tcBorders>
              <w:top w:val="single" w:sz="6" w:space="0" w:color="000000"/>
              <w:left w:val="single" w:sz="6" w:space="0" w:color="000000"/>
              <w:bottom w:val="single" w:sz="6" w:space="0" w:color="000000"/>
              <w:right w:val="single" w:sz="6" w:space="0" w:color="000000"/>
            </w:tcBorders>
          </w:tcPr>
          <w:p w14:paraId="509795E6" w14:textId="77777777" w:rsidR="007D24AF" w:rsidRPr="0061206F" w:rsidRDefault="007D24AF" w:rsidP="007D24AF">
            <w:pPr>
              <w:spacing w:line="0" w:lineRule="atLeast"/>
              <w:jc w:val="center"/>
            </w:pPr>
          </w:p>
        </w:tc>
        <w:tc>
          <w:tcPr>
            <w:tcW w:w="2160" w:type="dxa"/>
            <w:tcBorders>
              <w:top w:val="single" w:sz="6" w:space="0" w:color="000000"/>
              <w:left w:val="single" w:sz="6" w:space="0" w:color="000000"/>
              <w:bottom w:val="single" w:sz="6" w:space="0" w:color="000000"/>
              <w:right w:val="single" w:sz="6" w:space="0" w:color="000000"/>
            </w:tcBorders>
          </w:tcPr>
          <w:p w14:paraId="625E7996" w14:textId="77777777" w:rsidR="007D24AF" w:rsidRPr="0061206F" w:rsidRDefault="007D24AF" w:rsidP="007D24AF">
            <w:pPr>
              <w:spacing w:line="0" w:lineRule="atLeast"/>
            </w:pPr>
            <w:r w:rsidRPr="0061206F">
              <w:rPr>
                <w:rFonts w:ascii="Arial" w:hAnsi="Arial" w:cs="Arial"/>
                <w:color w:val="000000"/>
                <w:sz w:val="20"/>
                <w:szCs w:val="20"/>
              </w:rPr>
              <w:t>Walnut Valley</w:t>
            </w:r>
          </w:p>
        </w:tc>
      </w:tr>
      <w:tr w:rsidR="005F0530" w:rsidRPr="0061206F" w14:paraId="6FABD5A1" w14:textId="77777777" w:rsidTr="00644872">
        <w:trPr>
          <w:trHeight w:val="258"/>
        </w:trPr>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33A4AD" w14:textId="4254F41D" w:rsidR="005F0530" w:rsidRPr="0061206F" w:rsidRDefault="00F63C3E" w:rsidP="007D24AF">
            <w:pPr>
              <w:spacing w:line="0" w:lineRule="atLeast"/>
              <w:ind w:left="-450"/>
              <w:jc w:val="right"/>
            </w:pPr>
            <w:r>
              <w:t>X</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072620" w14:textId="77777777"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Bassett</w:t>
            </w:r>
            <w:r w:rsidR="00644872">
              <w:rPr>
                <w:rFonts w:ascii="Arial" w:hAnsi="Arial" w:cs="Arial"/>
                <w:color w:val="000000"/>
                <w:sz w:val="20"/>
                <w:szCs w:val="20"/>
              </w:rPr>
              <w:t xml:space="preserve"> </w:t>
            </w:r>
          </w:p>
          <w:p w14:paraId="4D41730A" w14:textId="48F6CAF5" w:rsidR="00F63C3E" w:rsidRPr="0061206F" w:rsidRDefault="00F63C3E" w:rsidP="00606F3C">
            <w:pPr>
              <w:spacing w:line="0" w:lineRule="atLeast"/>
            </w:pPr>
            <w:r>
              <w:rPr>
                <w:rFonts w:ascii="Arial" w:hAnsi="Arial" w:cs="Arial"/>
                <w:color w:val="000000"/>
                <w:sz w:val="20"/>
                <w:szCs w:val="20"/>
              </w:rPr>
              <w:t>(Albert Michel, Virginia Espana)</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E71994" w14:textId="561F783C" w:rsidR="005F0530" w:rsidRPr="0061206F" w:rsidRDefault="00F63C3E" w:rsidP="007D24A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D4EF9F" w14:textId="77777777"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Covina Valley</w:t>
            </w:r>
            <w:r w:rsidR="00644872">
              <w:rPr>
                <w:rFonts w:ascii="Arial" w:hAnsi="Arial" w:cs="Arial"/>
                <w:color w:val="000000"/>
                <w:sz w:val="20"/>
                <w:szCs w:val="20"/>
              </w:rPr>
              <w:t xml:space="preserve"> </w:t>
            </w:r>
          </w:p>
          <w:p w14:paraId="56CD1F87" w14:textId="09F97FB5" w:rsidR="00F63C3E" w:rsidRPr="0061206F" w:rsidRDefault="00F63C3E" w:rsidP="00606F3C">
            <w:pPr>
              <w:spacing w:line="0" w:lineRule="atLeast"/>
            </w:pPr>
            <w:r>
              <w:rPr>
                <w:rFonts w:ascii="Arial" w:hAnsi="Arial" w:cs="Arial"/>
                <w:color w:val="000000"/>
                <w:sz w:val="20"/>
                <w:szCs w:val="20"/>
              </w:rPr>
              <w:t>(Dan Gribbon)</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F52F1" w14:textId="1667A28E" w:rsidR="005F0530" w:rsidRPr="0061206F" w:rsidRDefault="00F63C3E" w:rsidP="007D24AF">
            <w:pPr>
              <w:spacing w:line="0" w:lineRule="atLeast"/>
            </w:pPr>
            <w:r>
              <w:t>X</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A4E72B" w14:textId="2E70EF60"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Pomona</w:t>
            </w:r>
            <w:r w:rsidR="00644872">
              <w:rPr>
                <w:rFonts w:ascii="Arial" w:hAnsi="Arial" w:cs="Arial"/>
                <w:color w:val="000000"/>
                <w:sz w:val="20"/>
                <w:szCs w:val="20"/>
              </w:rPr>
              <w:t xml:space="preserve"> </w:t>
            </w:r>
            <w:r w:rsidR="00B463E1">
              <w:rPr>
                <w:rFonts w:ascii="Arial" w:hAnsi="Arial" w:cs="Arial"/>
                <w:color w:val="000000"/>
                <w:sz w:val="20"/>
                <w:szCs w:val="20"/>
              </w:rPr>
              <w:t>(</w:t>
            </w:r>
            <w:bookmarkStart w:id="0" w:name="_GoBack"/>
            <w:bookmarkEnd w:id="0"/>
            <w:r w:rsidR="00F63C3E">
              <w:rPr>
                <w:rFonts w:ascii="Arial" w:hAnsi="Arial" w:cs="Arial"/>
                <w:color w:val="000000"/>
                <w:sz w:val="20"/>
                <w:szCs w:val="20"/>
              </w:rPr>
              <w:t>Rebecca Cristobal)</w:t>
            </w:r>
          </w:p>
          <w:p w14:paraId="165D9350" w14:textId="70B564CD" w:rsidR="00F63C3E" w:rsidRPr="00E433A9" w:rsidRDefault="00F63C3E" w:rsidP="00606F3C">
            <w:pPr>
              <w:spacing w:line="0" w:lineRule="atLeast"/>
              <w:rPr>
                <w:rFonts w:ascii="Arial" w:hAnsi="Arial" w:cs="Arial"/>
                <w:sz w:val="20"/>
                <w:szCs w:val="20"/>
              </w:rPr>
            </w:pPr>
          </w:p>
        </w:tc>
        <w:tc>
          <w:tcPr>
            <w:tcW w:w="2700" w:type="dxa"/>
            <w:gridSpan w:val="2"/>
            <w:vMerge w:val="restart"/>
            <w:tcBorders>
              <w:top w:val="single" w:sz="6" w:space="0" w:color="000000"/>
              <w:left w:val="single" w:sz="6" w:space="0" w:color="000000"/>
              <w:right w:val="single" w:sz="6" w:space="0" w:color="000000"/>
            </w:tcBorders>
          </w:tcPr>
          <w:p w14:paraId="13E0CE10" w14:textId="77777777" w:rsidR="006A6D7D" w:rsidRDefault="005F0530" w:rsidP="007D24AF">
            <w:pPr>
              <w:spacing w:line="0" w:lineRule="atLeast"/>
              <w:rPr>
                <w:rFonts w:ascii="Arial" w:hAnsi="Arial" w:cs="Arial"/>
                <w:sz w:val="18"/>
                <w:szCs w:val="18"/>
              </w:rPr>
            </w:pPr>
            <w:r w:rsidRPr="005F0530">
              <w:rPr>
                <w:rFonts w:ascii="Arial" w:hAnsi="Arial" w:cs="Arial"/>
                <w:sz w:val="18"/>
                <w:szCs w:val="18"/>
              </w:rPr>
              <w:t>Partners presen</w:t>
            </w:r>
            <w:r w:rsidR="006A6D7D">
              <w:rPr>
                <w:rFonts w:ascii="Arial" w:hAnsi="Arial" w:cs="Arial"/>
                <w:sz w:val="18"/>
                <w:szCs w:val="18"/>
              </w:rPr>
              <w:t xml:space="preserve">t: </w:t>
            </w:r>
          </w:p>
          <w:p w14:paraId="7240C2CB" w14:textId="77777777" w:rsidR="006A6D7D" w:rsidRDefault="006A6D7D" w:rsidP="007D24AF">
            <w:pPr>
              <w:spacing w:line="0" w:lineRule="atLeast"/>
              <w:rPr>
                <w:rFonts w:ascii="Arial" w:hAnsi="Arial" w:cs="Arial"/>
                <w:sz w:val="18"/>
                <w:szCs w:val="18"/>
              </w:rPr>
            </w:pPr>
          </w:p>
          <w:p w14:paraId="1EE91A8A" w14:textId="440577E7" w:rsidR="006A6D7D" w:rsidRPr="005F0530" w:rsidRDefault="006A6D7D" w:rsidP="007D24AF">
            <w:pPr>
              <w:spacing w:line="0" w:lineRule="atLeast"/>
              <w:rPr>
                <w:sz w:val="18"/>
                <w:szCs w:val="18"/>
              </w:rPr>
            </w:pPr>
          </w:p>
        </w:tc>
      </w:tr>
      <w:tr w:rsidR="005F0530" w:rsidRPr="0061206F" w14:paraId="02504A2A" w14:textId="77777777" w:rsidTr="00644872">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2F75DA" w14:textId="77777777" w:rsidR="005F0530" w:rsidRPr="0061206F" w:rsidRDefault="005F0530" w:rsidP="007D24AF">
            <w:pPr>
              <w:spacing w:line="0" w:lineRule="atLeast"/>
              <w:ind w:left="-450"/>
              <w:jc w:val="right"/>
            </w:pP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C9097B" w14:textId="77777777" w:rsidR="005F0530" w:rsidRPr="0061206F" w:rsidRDefault="005F0530" w:rsidP="0061206F">
            <w:pPr>
              <w:spacing w:line="0" w:lineRule="atLeast"/>
            </w:pPr>
            <w:r w:rsidRPr="0061206F">
              <w:rPr>
                <w:rFonts w:ascii="Arial" w:hAnsi="Arial" w:cs="Arial"/>
                <w:color w:val="000000"/>
                <w:sz w:val="20"/>
                <w:szCs w:val="20"/>
              </w:rPr>
              <w:t>Bonita</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7D92FE" w14:textId="10548B10" w:rsidR="005F0530" w:rsidRPr="0061206F" w:rsidRDefault="00F63C3E" w:rsidP="0061206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B6B56F" w14:textId="77777777" w:rsidR="00F63C3E" w:rsidRDefault="005F0530" w:rsidP="00606F3C">
            <w:pPr>
              <w:spacing w:line="0" w:lineRule="atLeast"/>
              <w:rPr>
                <w:rFonts w:ascii="Arial" w:hAnsi="Arial" w:cs="Arial"/>
                <w:sz w:val="20"/>
                <w:szCs w:val="20"/>
              </w:rPr>
            </w:pPr>
            <w:r>
              <w:rPr>
                <w:rFonts w:ascii="Arial" w:hAnsi="Arial" w:cs="Arial"/>
                <w:sz w:val="20"/>
                <w:szCs w:val="20"/>
              </w:rPr>
              <w:t>Hacienda La Puente</w:t>
            </w:r>
          </w:p>
          <w:p w14:paraId="707CF5E8" w14:textId="3564640F" w:rsidR="005F0530" w:rsidRPr="00E433A9" w:rsidRDefault="00F63C3E" w:rsidP="00606F3C">
            <w:pPr>
              <w:spacing w:line="0" w:lineRule="atLeast"/>
              <w:rPr>
                <w:rFonts w:ascii="Arial" w:hAnsi="Arial" w:cs="Arial"/>
                <w:sz w:val="20"/>
                <w:szCs w:val="20"/>
              </w:rPr>
            </w:pPr>
            <w:r>
              <w:rPr>
                <w:rFonts w:ascii="Arial" w:hAnsi="Arial" w:cs="Arial"/>
                <w:sz w:val="20"/>
                <w:szCs w:val="20"/>
              </w:rPr>
              <w:t>(Matt Smith, Bruce Krall)</w:t>
            </w:r>
            <w:r w:rsidR="00644872">
              <w:rPr>
                <w:rFonts w:ascii="Arial" w:hAnsi="Arial" w:cs="Arial"/>
                <w:sz w:val="20"/>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F2CB1B" w14:textId="7D7E6BFE" w:rsidR="005F0530" w:rsidRPr="0061206F" w:rsidRDefault="00F63C3E" w:rsidP="007D24AF">
            <w:pPr>
              <w:spacing w:line="0" w:lineRule="atLeast"/>
            </w:pPr>
            <w:r>
              <w:t>X</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611F0A" w14:textId="77777777" w:rsidR="005F0530" w:rsidRDefault="005F0530" w:rsidP="00F63C3E">
            <w:pPr>
              <w:spacing w:line="0" w:lineRule="atLeast"/>
              <w:rPr>
                <w:rFonts w:ascii="Arial" w:hAnsi="Arial" w:cs="Arial"/>
                <w:color w:val="000000"/>
                <w:sz w:val="20"/>
                <w:szCs w:val="20"/>
              </w:rPr>
            </w:pPr>
            <w:r w:rsidRPr="0061206F">
              <w:rPr>
                <w:rFonts w:ascii="Arial" w:hAnsi="Arial" w:cs="Arial"/>
                <w:color w:val="000000"/>
                <w:sz w:val="20"/>
                <w:szCs w:val="20"/>
              </w:rPr>
              <w:t>Rowland</w:t>
            </w:r>
          </w:p>
          <w:p w14:paraId="71668E2B" w14:textId="38F0AEE8" w:rsidR="00F63C3E" w:rsidRPr="0061206F" w:rsidRDefault="00F63C3E" w:rsidP="00F63C3E">
            <w:pPr>
              <w:spacing w:line="0" w:lineRule="atLeast"/>
              <w:rPr>
                <w:rFonts w:ascii="Arial" w:hAnsi="Arial" w:cs="Arial"/>
                <w:color w:val="000000"/>
                <w:sz w:val="20"/>
                <w:szCs w:val="20"/>
              </w:rPr>
            </w:pPr>
            <w:r>
              <w:rPr>
                <w:rFonts w:ascii="Arial" w:hAnsi="Arial" w:cs="Arial"/>
                <w:color w:val="000000"/>
                <w:sz w:val="20"/>
                <w:szCs w:val="20"/>
              </w:rPr>
              <w:t>(Rocky Bettar)</w:t>
            </w:r>
          </w:p>
        </w:tc>
        <w:tc>
          <w:tcPr>
            <w:tcW w:w="2700" w:type="dxa"/>
            <w:gridSpan w:val="2"/>
            <w:vMerge/>
            <w:tcBorders>
              <w:left w:val="single" w:sz="6" w:space="0" w:color="000000"/>
              <w:bottom w:val="single" w:sz="6" w:space="0" w:color="000000"/>
              <w:right w:val="single" w:sz="6" w:space="0" w:color="000000"/>
            </w:tcBorders>
          </w:tcPr>
          <w:p w14:paraId="0668ECC7" w14:textId="77777777" w:rsidR="005F0530" w:rsidRPr="00E433A9" w:rsidRDefault="005F0530" w:rsidP="007D24AF">
            <w:pPr>
              <w:spacing w:line="0" w:lineRule="atLeast"/>
              <w:rPr>
                <w:rFonts w:ascii="Arial" w:hAnsi="Arial" w:cs="Arial"/>
                <w:sz w:val="20"/>
                <w:szCs w:val="20"/>
              </w:rPr>
            </w:pPr>
          </w:p>
        </w:tc>
      </w:tr>
    </w:tbl>
    <w:p w14:paraId="5D39E5C1" w14:textId="77777777" w:rsidR="00E54578" w:rsidRDefault="00E54578" w:rsidP="00480184">
      <w:pPr>
        <w:rPr>
          <w:rFonts w:ascii="Arial" w:hAnsi="Arial" w:cs="Arial"/>
          <w:b/>
        </w:rPr>
      </w:pPr>
    </w:p>
    <w:p w14:paraId="060DFE41" w14:textId="77777777" w:rsidR="00B020D2" w:rsidRPr="00D22643" w:rsidRDefault="00B020D2" w:rsidP="00480184">
      <w:pPr>
        <w:rPr>
          <w:rFonts w:ascii="Arial" w:hAnsi="Arial" w:cs="Arial"/>
          <w:b/>
        </w:rPr>
      </w:pPr>
    </w:p>
    <w:tbl>
      <w:tblPr>
        <w:tblStyle w:val="TableGrid"/>
        <w:tblW w:w="10260" w:type="dxa"/>
        <w:tblInd w:w="-432" w:type="dxa"/>
        <w:tblLook w:val="01E0" w:firstRow="1" w:lastRow="1" w:firstColumn="1" w:lastColumn="1" w:noHBand="0" w:noVBand="0"/>
      </w:tblPr>
      <w:tblGrid>
        <w:gridCol w:w="3160"/>
        <w:gridCol w:w="7100"/>
      </w:tblGrid>
      <w:tr w:rsidR="00C07A42" w14:paraId="4B40F527" w14:textId="77777777" w:rsidTr="007D24AF">
        <w:tc>
          <w:tcPr>
            <w:tcW w:w="3160" w:type="dxa"/>
            <w:shd w:val="clear" w:color="auto" w:fill="000000"/>
          </w:tcPr>
          <w:p w14:paraId="112FF54F" w14:textId="77777777" w:rsidR="00C07A42" w:rsidRPr="00DE1B70" w:rsidRDefault="00C07A42" w:rsidP="00DE1B70">
            <w:pPr>
              <w:jc w:val="center"/>
              <w:rPr>
                <w:rFonts w:ascii="Arial" w:hAnsi="Arial" w:cs="Arial"/>
                <w:b/>
              </w:rPr>
            </w:pPr>
            <w:r w:rsidRPr="00DE1B70">
              <w:rPr>
                <w:rFonts w:ascii="Arial" w:hAnsi="Arial" w:cs="Arial"/>
                <w:b/>
              </w:rPr>
              <w:t>Agenda Item</w:t>
            </w:r>
            <w:r>
              <w:rPr>
                <w:rFonts w:ascii="Arial" w:hAnsi="Arial" w:cs="Arial"/>
                <w:b/>
              </w:rPr>
              <w:t>s</w:t>
            </w:r>
          </w:p>
        </w:tc>
        <w:tc>
          <w:tcPr>
            <w:tcW w:w="7100" w:type="dxa"/>
            <w:shd w:val="clear" w:color="auto" w:fill="000000"/>
          </w:tcPr>
          <w:p w14:paraId="77E29A28" w14:textId="77777777" w:rsidR="00C07A42" w:rsidRPr="00DE1B70" w:rsidRDefault="00C07A42" w:rsidP="0061206F">
            <w:pPr>
              <w:jc w:val="center"/>
              <w:rPr>
                <w:rFonts w:ascii="Arial" w:hAnsi="Arial" w:cs="Arial"/>
                <w:b/>
              </w:rPr>
            </w:pPr>
            <w:r>
              <w:rPr>
                <w:rFonts w:ascii="Arial" w:hAnsi="Arial" w:cs="Arial"/>
                <w:b/>
              </w:rPr>
              <w:t>Outcomes</w:t>
            </w:r>
          </w:p>
        </w:tc>
      </w:tr>
      <w:tr w:rsidR="00C07A42" w:rsidRPr="00C07A42" w14:paraId="19041989" w14:textId="77777777" w:rsidTr="007D24AF">
        <w:tc>
          <w:tcPr>
            <w:tcW w:w="3160" w:type="dxa"/>
          </w:tcPr>
          <w:p w14:paraId="1EAA2691" w14:textId="77777777" w:rsidR="005F0530" w:rsidRDefault="00C07A42" w:rsidP="006C01AC">
            <w:pPr>
              <w:rPr>
                <w:rFonts w:ascii="Arial" w:hAnsi="Arial" w:cs="Arial"/>
              </w:rPr>
            </w:pPr>
            <w:r w:rsidRPr="00C07A42">
              <w:rPr>
                <w:rFonts w:ascii="Arial" w:hAnsi="Arial" w:cs="Arial"/>
              </w:rPr>
              <w:t xml:space="preserve">Welcome &amp; </w:t>
            </w:r>
            <w:r w:rsidR="0061206F">
              <w:rPr>
                <w:rFonts w:ascii="Arial" w:hAnsi="Arial" w:cs="Arial"/>
              </w:rPr>
              <w:t>Agenda Check</w:t>
            </w:r>
          </w:p>
          <w:p w14:paraId="101083C7" w14:textId="2CCF101E" w:rsidR="00A60DD0" w:rsidRPr="00C07A42" w:rsidRDefault="00A60DD0" w:rsidP="006C01AC">
            <w:pPr>
              <w:rPr>
                <w:rFonts w:ascii="Arial" w:hAnsi="Arial" w:cs="Arial"/>
              </w:rPr>
            </w:pPr>
          </w:p>
        </w:tc>
        <w:tc>
          <w:tcPr>
            <w:tcW w:w="7100" w:type="dxa"/>
          </w:tcPr>
          <w:p w14:paraId="51DFFD45" w14:textId="27DC27F0" w:rsidR="00C07A42" w:rsidRPr="00C07A42" w:rsidRDefault="00C07A42" w:rsidP="00090D5C">
            <w:pPr>
              <w:rPr>
                <w:rFonts w:ascii="Arial" w:hAnsi="Arial" w:cs="Arial"/>
              </w:rPr>
            </w:pPr>
          </w:p>
        </w:tc>
      </w:tr>
      <w:tr w:rsidR="00F741CB" w14:paraId="44A4222E" w14:textId="77777777" w:rsidTr="00C51A12">
        <w:trPr>
          <w:trHeight w:val="260"/>
        </w:trPr>
        <w:tc>
          <w:tcPr>
            <w:tcW w:w="3160" w:type="dxa"/>
          </w:tcPr>
          <w:p w14:paraId="74968D35" w14:textId="332E71C8" w:rsidR="00F741CB" w:rsidRDefault="00074A28" w:rsidP="00A60DD0">
            <w:pPr>
              <w:autoSpaceDE w:val="0"/>
              <w:autoSpaceDN w:val="0"/>
              <w:adjustRightInd w:val="0"/>
              <w:rPr>
                <w:rFonts w:ascii="Arial" w:hAnsi="Arial" w:cs="Arial"/>
                <w:color w:val="000000"/>
              </w:rPr>
            </w:pPr>
            <w:r>
              <w:rPr>
                <w:rFonts w:ascii="Arial" w:hAnsi="Arial" w:cs="Arial"/>
                <w:color w:val="000000"/>
              </w:rPr>
              <w:t>Minutes of 7/24</w:t>
            </w:r>
            <w:r w:rsidR="00A60DD0">
              <w:rPr>
                <w:rFonts w:ascii="Arial" w:hAnsi="Arial" w:cs="Arial"/>
                <w:color w:val="000000"/>
              </w:rPr>
              <w:t>/2014</w:t>
            </w:r>
          </w:p>
          <w:p w14:paraId="2A73B9CF" w14:textId="5F9BBC60" w:rsidR="00A60DD0" w:rsidRPr="00A60DD0" w:rsidRDefault="00A60DD0" w:rsidP="00A60DD0">
            <w:pPr>
              <w:autoSpaceDE w:val="0"/>
              <w:autoSpaceDN w:val="0"/>
              <w:adjustRightInd w:val="0"/>
              <w:rPr>
                <w:rFonts w:ascii="Arial" w:hAnsi="Arial" w:cs="Arial"/>
                <w:color w:val="000000"/>
              </w:rPr>
            </w:pPr>
          </w:p>
        </w:tc>
        <w:tc>
          <w:tcPr>
            <w:tcW w:w="7100" w:type="dxa"/>
          </w:tcPr>
          <w:p w14:paraId="34ABFA0A" w14:textId="22395E1A" w:rsidR="00F741CB" w:rsidRPr="00B020D2" w:rsidRDefault="00F63C3E" w:rsidP="00C51A12">
            <w:pPr>
              <w:rPr>
                <w:rFonts w:ascii="Arial" w:hAnsi="Arial" w:cs="Arial"/>
              </w:rPr>
            </w:pPr>
            <w:r>
              <w:rPr>
                <w:rFonts w:ascii="Arial" w:hAnsi="Arial" w:cs="Arial"/>
              </w:rPr>
              <w:t>Bruce moved for approval. Albert seconded.  Motion carried to approve minutes with no corrections.</w:t>
            </w:r>
          </w:p>
        </w:tc>
      </w:tr>
      <w:tr w:rsidR="00B862FE" w14:paraId="007062FB" w14:textId="77777777" w:rsidTr="00C51A12">
        <w:trPr>
          <w:trHeight w:val="260"/>
        </w:trPr>
        <w:tc>
          <w:tcPr>
            <w:tcW w:w="3160" w:type="dxa"/>
          </w:tcPr>
          <w:p w14:paraId="769DA101" w14:textId="40AA6B15" w:rsidR="00B862FE" w:rsidRPr="00F741CB" w:rsidRDefault="00A60DD0" w:rsidP="00F741CB">
            <w:pPr>
              <w:autoSpaceDE w:val="0"/>
              <w:autoSpaceDN w:val="0"/>
              <w:adjustRightInd w:val="0"/>
              <w:ind w:left="-18"/>
              <w:rPr>
                <w:rFonts w:ascii="Arial" w:hAnsi="Arial" w:cs="Arial"/>
                <w:color w:val="000000"/>
              </w:rPr>
            </w:pPr>
            <w:r>
              <w:rPr>
                <w:rFonts w:ascii="Arial" w:hAnsi="Arial" w:cs="Arial"/>
                <w:color w:val="000000"/>
              </w:rPr>
              <w:t>Status Check: Update on Task Groups (Wanda)</w:t>
            </w:r>
            <w:r w:rsidR="00B862FE">
              <w:rPr>
                <w:rFonts w:ascii="Arial" w:hAnsi="Arial" w:cs="Arial"/>
                <w:color w:val="000000"/>
              </w:rPr>
              <w:t xml:space="preserve"> </w:t>
            </w:r>
          </w:p>
        </w:tc>
        <w:tc>
          <w:tcPr>
            <w:tcW w:w="7100" w:type="dxa"/>
          </w:tcPr>
          <w:p w14:paraId="18369149" w14:textId="0A9925CF" w:rsidR="00B862FE" w:rsidRPr="00B020D2" w:rsidRDefault="00414A71" w:rsidP="00C51A12">
            <w:pPr>
              <w:rPr>
                <w:rFonts w:ascii="Arial" w:hAnsi="Arial" w:cs="Arial"/>
              </w:rPr>
            </w:pPr>
            <w:r>
              <w:rPr>
                <w:rFonts w:ascii="Arial" w:hAnsi="Arial" w:cs="Arial"/>
              </w:rPr>
              <w:t>Bruce raised the issue of bringing clerical staff and students into the discussion. It was decided that Steering Committee</w:t>
            </w:r>
            <w:r w:rsidR="008D3553">
              <w:rPr>
                <w:rFonts w:ascii="Arial" w:hAnsi="Arial" w:cs="Arial"/>
              </w:rPr>
              <w:t xml:space="preserve"> minutes could be shared with CS</w:t>
            </w:r>
            <w:r>
              <w:rPr>
                <w:rFonts w:ascii="Arial" w:hAnsi="Arial" w:cs="Arial"/>
              </w:rPr>
              <w:t>EA (union) and student leadership/advisory groups upon request, but that no further involvement was required.</w:t>
            </w:r>
          </w:p>
        </w:tc>
      </w:tr>
      <w:tr w:rsidR="00A60DD0" w14:paraId="655E44DB" w14:textId="77777777" w:rsidTr="00C51A12">
        <w:trPr>
          <w:trHeight w:val="260"/>
        </w:trPr>
        <w:tc>
          <w:tcPr>
            <w:tcW w:w="3160" w:type="dxa"/>
          </w:tcPr>
          <w:p w14:paraId="53FBAB9E" w14:textId="1B596CD9" w:rsidR="0095640B" w:rsidRDefault="0095640B" w:rsidP="00A60DD0">
            <w:pPr>
              <w:pStyle w:val="ListParagraph"/>
              <w:numPr>
                <w:ilvl w:val="0"/>
                <w:numId w:val="27"/>
              </w:numPr>
              <w:autoSpaceDE w:val="0"/>
              <w:autoSpaceDN w:val="0"/>
              <w:adjustRightInd w:val="0"/>
              <w:rPr>
                <w:rFonts w:ascii="Arial" w:hAnsi="Arial" w:cs="Arial"/>
                <w:color w:val="000000"/>
              </w:rPr>
            </w:pPr>
            <w:r>
              <w:rPr>
                <w:rFonts w:ascii="Arial" w:hAnsi="Arial" w:cs="Arial"/>
                <w:color w:val="000000"/>
              </w:rPr>
              <w:t xml:space="preserve">Review of Narrative Draft, Obj </w:t>
            </w:r>
            <w:r w:rsidR="00074A28">
              <w:rPr>
                <w:rFonts w:ascii="Arial" w:hAnsi="Arial" w:cs="Arial"/>
                <w:color w:val="000000"/>
              </w:rPr>
              <w:t>3,5, 6</w:t>
            </w:r>
          </w:p>
          <w:p w14:paraId="378496B8" w14:textId="7D5A5B2F" w:rsidR="00074A28" w:rsidRPr="00074A28" w:rsidRDefault="00074A28" w:rsidP="00074A28">
            <w:pPr>
              <w:autoSpaceDE w:val="0"/>
              <w:autoSpaceDN w:val="0"/>
              <w:adjustRightInd w:val="0"/>
              <w:ind w:left="342"/>
              <w:rPr>
                <w:rFonts w:ascii="Arial" w:hAnsi="Arial" w:cs="Arial"/>
                <w:color w:val="000000"/>
              </w:rPr>
            </w:pPr>
            <w:r>
              <w:rPr>
                <w:rFonts w:ascii="Arial" w:hAnsi="Arial" w:cs="Arial"/>
                <w:color w:val="000000"/>
              </w:rPr>
              <w:t>(Cross-Program Issues)</w:t>
            </w:r>
          </w:p>
          <w:p w14:paraId="7291F945" w14:textId="50B18025" w:rsidR="00A60DD0" w:rsidRPr="00A60DD0" w:rsidRDefault="00A60DD0" w:rsidP="00074A28">
            <w:pPr>
              <w:pStyle w:val="ListParagraph"/>
              <w:autoSpaceDE w:val="0"/>
              <w:autoSpaceDN w:val="0"/>
              <w:adjustRightInd w:val="0"/>
              <w:ind w:left="702"/>
              <w:rPr>
                <w:rFonts w:ascii="Arial" w:hAnsi="Arial" w:cs="Arial"/>
                <w:color w:val="000000"/>
              </w:rPr>
            </w:pPr>
          </w:p>
        </w:tc>
        <w:tc>
          <w:tcPr>
            <w:tcW w:w="7100" w:type="dxa"/>
          </w:tcPr>
          <w:p w14:paraId="6514ADD9" w14:textId="490FA562" w:rsidR="00A60DD0" w:rsidRPr="00B020D2" w:rsidRDefault="0034775A" w:rsidP="00C51A12">
            <w:pPr>
              <w:rPr>
                <w:rFonts w:ascii="Arial" w:hAnsi="Arial" w:cs="Arial"/>
              </w:rPr>
            </w:pPr>
            <w:r>
              <w:rPr>
                <w:rFonts w:ascii="Arial" w:hAnsi="Arial" w:cs="Arial"/>
              </w:rPr>
              <w:t xml:space="preserve">Wanda shared that most of the Task Groups had completed work on Obj. 3 and 5 and were well into Objective 6.  </w:t>
            </w:r>
            <w:r w:rsidR="00414A71">
              <w:rPr>
                <w:rFonts w:ascii="Arial" w:hAnsi="Arial" w:cs="Arial"/>
              </w:rPr>
              <w:t xml:space="preserve">Omi will have a draft of these objectives for Steering Committee review by </w:t>
            </w:r>
            <w:r w:rsidR="00414A71" w:rsidRPr="00414A71">
              <w:rPr>
                <w:rFonts w:ascii="Arial" w:hAnsi="Arial" w:cs="Arial"/>
                <w:u w:val="single"/>
              </w:rPr>
              <w:t>September 9</w:t>
            </w:r>
            <w:r w:rsidR="00414A71">
              <w:rPr>
                <w:rFonts w:ascii="Arial" w:hAnsi="Arial" w:cs="Arial"/>
              </w:rPr>
              <w:t xml:space="preserve">. </w:t>
            </w:r>
            <w:r>
              <w:rPr>
                <w:rFonts w:ascii="Arial" w:hAnsi="Arial" w:cs="Arial"/>
              </w:rPr>
              <w:t xml:space="preserve">Several Cross-Program issues had arisen </w:t>
            </w:r>
            <w:r w:rsidR="0053340E">
              <w:rPr>
                <w:rFonts w:ascii="Arial" w:hAnsi="Arial" w:cs="Arial"/>
              </w:rPr>
              <w:t>and will</w:t>
            </w:r>
            <w:r>
              <w:rPr>
                <w:rFonts w:ascii="Arial" w:hAnsi="Arial" w:cs="Arial"/>
              </w:rPr>
              <w:t xml:space="preserve"> be addressed in the Collaborative Planning Workshop following this meeting.</w:t>
            </w:r>
          </w:p>
        </w:tc>
      </w:tr>
      <w:tr w:rsidR="00A60DD0" w14:paraId="23BDD5B9" w14:textId="77777777" w:rsidTr="00C51A12">
        <w:trPr>
          <w:trHeight w:val="260"/>
        </w:trPr>
        <w:tc>
          <w:tcPr>
            <w:tcW w:w="3160" w:type="dxa"/>
          </w:tcPr>
          <w:p w14:paraId="6C847C64" w14:textId="156D8CA1" w:rsidR="00A60DD0" w:rsidRPr="00B862FE" w:rsidRDefault="00074A28" w:rsidP="00B862FE">
            <w:pPr>
              <w:pStyle w:val="ListParagraph"/>
              <w:numPr>
                <w:ilvl w:val="0"/>
                <w:numId w:val="26"/>
              </w:numPr>
              <w:autoSpaceDE w:val="0"/>
              <w:autoSpaceDN w:val="0"/>
              <w:adjustRightInd w:val="0"/>
              <w:rPr>
                <w:rFonts w:ascii="Arial" w:hAnsi="Arial" w:cs="Arial"/>
                <w:color w:val="000000"/>
              </w:rPr>
            </w:pPr>
            <w:r>
              <w:rPr>
                <w:rFonts w:ascii="Arial" w:hAnsi="Arial" w:cs="Arial"/>
                <w:color w:val="000000"/>
              </w:rPr>
              <w:t>Overview and Purpose of Collaborative Planning Workshop</w:t>
            </w:r>
            <w:r w:rsidR="00A60DD0">
              <w:rPr>
                <w:rFonts w:ascii="Arial" w:hAnsi="Arial" w:cs="Arial"/>
                <w:color w:val="000000"/>
              </w:rPr>
              <w:t xml:space="preserve"> </w:t>
            </w:r>
          </w:p>
        </w:tc>
        <w:tc>
          <w:tcPr>
            <w:tcW w:w="7100" w:type="dxa"/>
          </w:tcPr>
          <w:p w14:paraId="31A50BAE" w14:textId="39D306BE" w:rsidR="00A60DD0" w:rsidRPr="00B020D2" w:rsidRDefault="0034775A" w:rsidP="00C51A12">
            <w:pPr>
              <w:rPr>
                <w:rFonts w:ascii="Arial" w:hAnsi="Arial" w:cs="Arial"/>
              </w:rPr>
            </w:pPr>
            <w:r>
              <w:rPr>
                <w:rFonts w:ascii="Arial" w:hAnsi="Arial" w:cs="Arial"/>
              </w:rPr>
              <w:t>The purpose of the Collaborative Planning Workshop will be to generate robust inquiry and discussion across programs to enhance collaboration and reduce redundancies across the program areas.</w:t>
            </w:r>
            <w:r w:rsidR="00414A71">
              <w:rPr>
                <w:rFonts w:ascii="Arial" w:hAnsi="Arial" w:cs="Arial"/>
              </w:rPr>
              <w:t xml:space="preserve"> The Steering Committee was encouraged to attend as observers of the process and add questions/suggestions for future consideration.</w:t>
            </w:r>
          </w:p>
        </w:tc>
      </w:tr>
      <w:tr w:rsidR="00A60DD0" w14:paraId="3D2EA36E" w14:textId="77777777" w:rsidTr="00C51A12">
        <w:trPr>
          <w:trHeight w:val="260"/>
        </w:trPr>
        <w:tc>
          <w:tcPr>
            <w:tcW w:w="3160" w:type="dxa"/>
          </w:tcPr>
          <w:p w14:paraId="42FD6F1A" w14:textId="60CE6FE1" w:rsidR="00A60DD0" w:rsidRPr="00DC36D2" w:rsidRDefault="00074A28" w:rsidP="00DC36D2">
            <w:pPr>
              <w:pStyle w:val="ListParagraph"/>
              <w:numPr>
                <w:ilvl w:val="0"/>
                <w:numId w:val="28"/>
              </w:numPr>
              <w:autoSpaceDE w:val="0"/>
              <w:autoSpaceDN w:val="0"/>
              <w:adjustRightInd w:val="0"/>
              <w:rPr>
                <w:rFonts w:ascii="Arial" w:hAnsi="Arial" w:cs="Arial"/>
                <w:color w:val="000000"/>
              </w:rPr>
            </w:pPr>
            <w:r>
              <w:rPr>
                <w:rFonts w:ascii="Arial" w:hAnsi="Arial" w:cs="Arial"/>
                <w:color w:val="000000"/>
              </w:rPr>
              <w:t xml:space="preserve">Planning for </w:t>
            </w:r>
            <w:r w:rsidR="00A60DD0" w:rsidRPr="00DC36D2">
              <w:rPr>
                <w:rFonts w:ascii="Arial" w:hAnsi="Arial" w:cs="Arial"/>
                <w:color w:val="000000"/>
              </w:rPr>
              <w:t>Partner Event</w:t>
            </w:r>
            <w:r>
              <w:rPr>
                <w:rFonts w:ascii="Arial" w:hAnsi="Arial" w:cs="Arial"/>
                <w:color w:val="000000"/>
              </w:rPr>
              <w:t xml:space="preserve"> (9/25 at HLP)</w:t>
            </w:r>
          </w:p>
          <w:p w14:paraId="44BCE6EF" w14:textId="00F3DEB6" w:rsidR="00A60DD0" w:rsidRDefault="00A60DD0" w:rsidP="00074A28">
            <w:pPr>
              <w:pStyle w:val="ListParagraph"/>
              <w:autoSpaceDE w:val="0"/>
              <w:autoSpaceDN w:val="0"/>
              <w:adjustRightInd w:val="0"/>
              <w:ind w:left="702"/>
              <w:rPr>
                <w:rFonts w:ascii="Arial" w:hAnsi="Arial" w:cs="Arial"/>
                <w:color w:val="000000"/>
              </w:rPr>
            </w:pPr>
          </w:p>
        </w:tc>
        <w:tc>
          <w:tcPr>
            <w:tcW w:w="7100" w:type="dxa"/>
          </w:tcPr>
          <w:p w14:paraId="1DF438AA" w14:textId="00738DC7" w:rsidR="00A60DD0" w:rsidRPr="00B020D2" w:rsidRDefault="00414A71" w:rsidP="00C51A12">
            <w:pPr>
              <w:rPr>
                <w:rFonts w:ascii="Arial" w:hAnsi="Arial" w:cs="Arial"/>
              </w:rPr>
            </w:pPr>
            <w:r>
              <w:rPr>
                <w:rFonts w:ascii="Arial" w:hAnsi="Arial" w:cs="Arial"/>
              </w:rPr>
              <w:t xml:space="preserve">A Sample Advisory Letter inviting partners to the event was reviewed and modified.  Wanda will send out the revision via email and each district will send the letters to their partners. Responses should be received and final counts forwarded to Matt Smith at HLP by </w:t>
            </w:r>
            <w:r w:rsidRPr="00414A71">
              <w:rPr>
                <w:rFonts w:ascii="Arial" w:hAnsi="Arial" w:cs="Arial"/>
                <w:u w:val="single"/>
              </w:rPr>
              <w:t>September 18</w:t>
            </w:r>
            <w:r>
              <w:rPr>
                <w:rFonts w:ascii="Arial" w:hAnsi="Arial" w:cs="Arial"/>
              </w:rPr>
              <w:t>. It was suggested that we open with an overview of AB86 and invite partners to interact with members of the Task Groups to identify areas of support.</w:t>
            </w:r>
          </w:p>
        </w:tc>
      </w:tr>
      <w:tr w:rsidR="00A60DD0" w14:paraId="797D8A32" w14:textId="77777777" w:rsidTr="007D24AF">
        <w:trPr>
          <w:trHeight w:val="1440"/>
        </w:trPr>
        <w:tc>
          <w:tcPr>
            <w:tcW w:w="3160" w:type="dxa"/>
          </w:tcPr>
          <w:p w14:paraId="67C2B368" w14:textId="33697F17" w:rsidR="00A60DD0" w:rsidRDefault="00A60DD0" w:rsidP="009A4666">
            <w:pPr>
              <w:autoSpaceDE w:val="0"/>
              <w:autoSpaceDN w:val="0"/>
              <w:adjustRightInd w:val="0"/>
              <w:rPr>
                <w:rFonts w:ascii="Arial" w:hAnsi="Arial" w:cs="Arial"/>
                <w:color w:val="000000"/>
              </w:rPr>
            </w:pPr>
            <w:r>
              <w:rPr>
                <w:rFonts w:ascii="Arial" w:hAnsi="Arial" w:cs="Arial"/>
                <w:color w:val="000000"/>
              </w:rPr>
              <w:lastRenderedPageBreak/>
              <w:t>Other issues</w:t>
            </w:r>
            <w:r w:rsidR="00B308B5">
              <w:rPr>
                <w:rFonts w:ascii="Arial" w:hAnsi="Arial" w:cs="Arial"/>
                <w:color w:val="000000"/>
              </w:rPr>
              <w:t>:</w:t>
            </w:r>
          </w:p>
          <w:p w14:paraId="6D39D337" w14:textId="713D54D1" w:rsidR="00B308B5" w:rsidRPr="00B308B5" w:rsidRDefault="00B308B5" w:rsidP="00B308B5">
            <w:pPr>
              <w:pStyle w:val="ListParagraph"/>
              <w:numPr>
                <w:ilvl w:val="0"/>
                <w:numId w:val="28"/>
              </w:numPr>
              <w:autoSpaceDE w:val="0"/>
              <w:autoSpaceDN w:val="0"/>
              <w:adjustRightInd w:val="0"/>
              <w:rPr>
                <w:rFonts w:ascii="Arial" w:hAnsi="Arial" w:cs="Arial"/>
                <w:color w:val="000000"/>
              </w:rPr>
            </w:pPr>
            <w:r w:rsidRPr="00B308B5">
              <w:rPr>
                <w:rFonts w:ascii="Arial" w:hAnsi="Arial" w:cs="Arial"/>
                <w:color w:val="000000"/>
              </w:rPr>
              <w:t>October Summit</w:t>
            </w:r>
          </w:p>
        </w:tc>
        <w:tc>
          <w:tcPr>
            <w:tcW w:w="7100" w:type="dxa"/>
          </w:tcPr>
          <w:p w14:paraId="5E68E747" w14:textId="78488C45" w:rsidR="00A60DD0" w:rsidRDefault="0053340E" w:rsidP="005F0530">
            <w:pPr>
              <w:rPr>
                <w:rFonts w:ascii="Arial" w:hAnsi="Arial" w:cs="Arial"/>
              </w:rPr>
            </w:pPr>
            <w:r>
              <w:rPr>
                <w:rFonts w:ascii="Arial" w:hAnsi="Arial" w:cs="Arial"/>
              </w:rPr>
              <w:t xml:space="preserve">An AB 86 Summit will be held in Sacramento in October to gather feedback from the regional consortia on best practices and recommendations for delivery and funding models.  A team of four will be invited to attend: a teacher from each system and a consortium leader from each system.  </w:t>
            </w:r>
            <w:r w:rsidRPr="0053340E">
              <w:rPr>
                <w:rFonts w:ascii="Arial" w:hAnsi="Arial" w:cs="Arial"/>
                <w:u w:val="single"/>
              </w:rPr>
              <w:t>Albert moved to send Rocky as a representative of the Steering Committee. Matt seconded.  Motion carried.  Rocky moved to send Susan Coulter as a teacher representative from the Districts.  Madelyn seconded.  Motion carried.</w:t>
            </w:r>
          </w:p>
        </w:tc>
      </w:tr>
    </w:tbl>
    <w:p w14:paraId="26E31674" w14:textId="77777777" w:rsidR="00573F2F" w:rsidRDefault="00573F2F" w:rsidP="00C07A42">
      <w:pPr>
        <w:rPr>
          <w:rFonts w:ascii="Arial" w:hAnsi="Arial" w:cs="Arial"/>
          <w:b/>
        </w:rPr>
      </w:pPr>
    </w:p>
    <w:p w14:paraId="5015A20C" w14:textId="62A7CAD2" w:rsidR="00B0277C" w:rsidRDefault="00074A28" w:rsidP="00074A28">
      <w:pPr>
        <w:jc w:val="center"/>
        <w:rPr>
          <w:rFonts w:ascii="Arial" w:hAnsi="Arial" w:cs="Arial"/>
          <w:b/>
        </w:rPr>
      </w:pPr>
      <w:r>
        <w:rPr>
          <w:rFonts w:ascii="Arial" w:hAnsi="Arial" w:cs="Arial"/>
          <w:b/>
        </w:rPr>
        <w:t>Next meeting</w:t>
      </w:r>
      <w:r w:rsidR="00C07A42">
        <w:rPr>
          <w:rFonts w:ascii="Arial" w:hAnsi="Arial" w:cs="Arial"/>
          <w:b/>
        </w:rPr>
        <w:t>:</w:t>
      </w:r>
      <w:r w:rsidR="002005D3">
        <w:rPr>
          <w:rFonts w:ascii="Arial" w:hAnsi="Arial" w:cs="Arial"/>
          <w:b/>
        </w:rPr>
        <w:t xml:space="preserve"> </w:t>
      </w:r>
      <w:r>
        <w:rPr>
          <w:rFonts w:ascii="Arial" w:hAnsi="Arial" w:cs="Arial"/>
          <w:b/>
        </w:rPr>
        <w:t>Tuesday, September 9, 9:00 a</w:t>
      </w:r>
      <w:r w:rsidR="008153E7">
        <w:rPr>
          <w:rFonts w:ascii="Arial" w:hAnsi="Arial" w:cs="Arial"/>
          <w:b/>
        </w:rPr>
        <w:t>.m.</w:t>
      </w:r>
      <w:r w:rsidR="00414A71">
        <w:rPr>
          <w:rFonts w:ascii="Arial" w:hAnsi="Arial" w:cs="Arial"/>
          <w:b/>
        </w:rPr>
        <w:t xml:space="preserve"> to 11:0</w:t>
      </w:r>
      <w:r w:rsidR="009A4666">
        <w:rPr>
          <w:rFonts w:ascii="Arial" w:hAnsi="Arial" w:cs="Arial"/>
          <w:b/>
        </w:rPr>
        <w:t>0 p.m.</w:t>
      </w:r>
      <w:r w:rsidR="008153E7">
        <w:rPr>
          <w:rFonts w:ascii="Arial" w:hAnsi="Arial" w:cs="Arial"/>
          <w:b/>
        </w:rPr>
        <w:t xml:space="preserve"> </w:t>
      </w:r>
      <w:r>
        <w:rPr>
          <w:rFonts w:ascii="Arial" w:hAnsi="Arial" w:cs="Arial"/>
          <w:b/>
        </w:rPr>
        <w:t>at Mt.SAC.</w:t>
      </w:r>
    </w:p>
    <w:p w14:paraId="6AA6F848" w14:textId="228FD16D" w:rsidR="00074A28" w:rsidRPr="00074A28" w:rsidRDefault="00074A28" w:rsidP="00074A28">
      <w:pPr>
        <w:jc w:val="center"/>
        <w:rPr>
          <w:rFonts w:ascii="Arial" w:hAnsi="Arial" w:cs="Arial"/>
          <w:b/>
          <w:color w:val="FF0000"/>
        </w:rPr>
      </w:pPr>
      <w:r w:rsidRPr="00074A28">
        <w:rPr>
          <w:rFonts w:ascii="Arial" w:hAnsi="Arial" w:cs="Arial"/>
          <w:b/>
          <w:color w:val="FF0000"/>
        </w:rPr>
        <w:t>NOTE CHANGE OF TIME AND DATE!</w:t>
      </w:r>
    </w:p>
    <w:sectPr w:rsidR="00074A28" w:rsidRPr="00074A28" w:rsidSect="007D24AF">
      <w:footerReference w:type="default" r:id="rId9"/>
      <w:pgSz w:w="12240" w:h="15840"/>
      <w:pgMar w:top="720" w:right="1440" w:bottom="630" w:left="144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3C198" w14:textId="77777777" w:rsidR="0022312A" w:rsidRDefault="0022312A" w:rsidP="00647BF4">
      <w:r>
        <w:separator/>
      </w:r>
    </w:p>
  </w:endnote>
  <w:endnote w:type="continuationSeparator" w:id="0">
    <w:p w14:paraId="359D81EA" w14:textId="77777777" w:rsidR="0022312A" w:rsidRDefault="0022312A" w:rsidP="0064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6ECD" w14:textId="77777777" w:rsidR="00573F2F" w:rsidRDefault="00573F2F">
    <w:pPr>
      <w:pStyle w:val="Footer"/>
      <w:jc w:val="center"/>
    </w:pPr>
  </w:p>
  <w:p w14:paraId="0C2F9D72" w14:textId="77777777" w:rsidR="00573F2F" w:rsidRDefault="00573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EB404" w14:textId="77777777" w:rsidR="0022312A" w:rsidRDefault="0022312A" w:rsidP="00647BF4">
      <w:r>
        <w:separator/>
      </w:r>
    </w:p>
  </w:footnote>
  <w:footnote w:type="continuationSeparator" w:id="0">
    <w:p w14:paraId="63B343D6" w14:textId="77777777" w:rsidR="0022312A" w:rsidRDefault="0022312A" w:rsidP="00647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D437CE"/>
    <w:lvl w:ilvl="0">
      <w:numFmt w:val="bullet"/>
      <w:lvlText w:val="*"/>
      <w:lvlJc w:val="left"/>
    </w:lvl>
  </w:abstractNum>
  <w:abstractNum w:abstractNumId="1">
    <w:nsid w:val="0355082C"/>
    <w:multiLevelType w:val="hybridMultilevel"/>
    <w:tmpl w:val="4D728DC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8543325"/>
    <w:multiLevelType w:val="hybridMultilevel"/>
    <w:tmpl w:val="96AE1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95598"/>
    <w:multiLevelType w:val="hybridMultilevel"/>
    <w:tmpl w:val="03AE69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FC65712"/>
    <w:multiLevelType w:val="hybridMultilevel"/>
    <w:tmpl w:val="384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95EE8"/>
    <w:multiLevelType w:val="multilevel"/>
    <w:tmpl w:val="EFC613A8"/>
    <w:lvl w:ilvl="0">
      <w:start w:val="1"/>
      <w:numFmt w:val="bullet"/>
      <w:lvlText w:val="▪"/>
      <w:lvlJc w:val="left"/>
      <w:pPr>
        <w:tabs>
          <w:tab w:val="num" w:pos="1080"/>
        </w:tabs>
        <w:ind w:left="1080" w:hanging="360"/>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6322063"/>
    <w:multiLevelType w:val="hybridMultilevel"/>
    <w:tmpl w:val="D2A4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3430A"/>
    <w:multiLevelType w:val="hybridMultilevel"/>
    <w:tmpl w:val="E2C2CF9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nsid w:val="25BA7E22"/>
    <w:multiLevelType w:val="hybridMultilevel"/>
    <w:tmpl w:val="4734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956B1"/>
    <w:multiLevelType w:val="hybridMultilevel"/>
    <w:tmpl w:val="1FD4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77489"/>
    <w:multiLevelType w:val="hybridMultilevel"/>
    <w:tmpl w:val="B86CA8BA"/>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724AFE26">
      <w:numFmt w:val="bullet"/>
      <w:lvlText w:val=""/>
      <w:lvlJc w:val="left"/>
      <w:pPr>
        <w:ind w:left="2880" w:hanging="360"/>
      </w:pPr>
      <w:rPr>
        <w:rFonts w:ascii="Wingdings" w:eastAsia="Times New Roman" w:hAnsi="Wingdings" w:cs="Aria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5604542"/>
    <w:multiLevelType w:val="hybridMultilevel"/>
    <w:tmpl w:val="679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536EF"/>
    <w:multiLevelType w:val="hybridMultilevel"/>
    <w:tmpl w:val="6F70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D01A3"/>
    <w:multiLevelType w:val="hybridMultilevel"/>
    <w:tmpl w:val="EFC613A8"/>
    <w:lvl w:ilvl="0" w:tplc="5720DDC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A4046ED"/>
    <w:multiLevelType w:val="hybridMultilevel"/>
    <w:tmpl w:val="8DB6FC8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4C6509D3"/>
    <w:multiLevelType w:val="hybridMultilevel"/>
    <w:tmpl w:val="409E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062BC6"/>
    <w:multiLevelType w:val="hybridMultilevel"/>
    <w:tmpl w:val="2E32857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nsid w:val="4F45452B"/>
    <w:multiLevelType w:val="hybridMultilevel"/>
    <w:tmpl w:val="7B0A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2014F"/>
    <w:multiLevelType w:val="hybridMultilevel"/>
    <w:tmpl w:val="BF0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486E75"/>
    <w:multiLevelType w:val="hybridMultilevel"/>
    <w:tmpl w:val="8ED29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7F3B79"/>
    <w:multiLevelType w:val="hybridMultilevel"/>
    <w:tmpl w:val="933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04442"/>
    <w:multiLevelType w:val="hybridMultilevel"/>
    <w:tmpl w:val="A148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96FA8"/>
    <w:multiLevelType w:val="hybridMultilevel"/>
    <w:tmpl w:val="BB5AE436"/>
    <w:lvl w:ilvl="0" w:tplc="2446EAC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950E92"/>
    <w:multiLevelType w:val="hybridMultilevel"/>
    <w:tmpl w:val="E92AB42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4">
    <w:nsid w:val="6AAD425F"/>
    <w:multiLevelType w:val="hybridMultilevel"/>
    <w:tmpl w:val="B1D6D34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nsid w:val="76847070"/>
    <w:multiLevelType w:val="multilevel"/>
    <w:tmpl w:val="D53607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8937366"/>
    <w:multiLevelType w:val="hybridMultilevel"/>
    <w:tmpl w:val="B33C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A80D82"/>
    <w:multiLevelType w:val="hybridMultilevel"/>
    <w:tmpl w:val="D536079E"/>
    <w:lvl w:ilvl="0" w:tplc="CC50A67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5"/>
  </w:num>
  <w:num w:numId="3">
    <w:abstractNumId w:val="13"/>
  </w:num>
  <w:num w:numId="4">
    <w:abstractNumId w:val="5"/>
  </w:num>
  <w:num w:numId="5">
    <w:abstractNumId w:val="10"/>
  </w:num>
  <w:num w:numId="6">
    <w:abstractNumId w:val="22"/>
  </w:num>
  <w:num w:numId="7">
    <w:abstractNumId w:val="6"/>
  </w:num>
  <w:num w:numId="8">
    <w:abstractNumId w:val="2"/>
  </w:num>
  <w:num w:numId="9">
    <w:abstractNumId w:val="19"/>
  </w:num>
  <w:num w:numId="10">
    <w:abstractNumId w:val="8"/>
  </w:num>
  <w:num w:numId="11">
    <w:abstractNumId w:val="17"/>
  </w:num>
  <w:num w:numId="12">
    <w:abstractNumId w:val="26"/>
  </w:num>
  <w:num w:numId="13">
    <w:abstractNumId w:val="15"/>
  </w:num>
  <w:num w:numId="14">
    <w:abstractNumId w:val="12"/>
  </w:num>
  <w:num w:numId="15">
    <w:abstractNumId w:val="0"/>
    <w:lvlOverride w:ilvl="0">
      <w:lvl w:ilvl="0">
        <w:numFmt w:val="bullet"/>
        <w:lvlText w:val=""/>
        <w:legacy w:legacy="1" w:legacySpace="0" w:legacyIndent="0"/>
        <w:lvlJc w:val="left"/>
        <w:rPr>
          <w:rFonts w:ascii="Symbol" w:hAnsi="Symbol" w:hint="default"/>
          <w:sz w:val="22"/>
        </w:rPr>
      </w:lvl>
    </w:lvlOverride>
  </w:num>
  <w:num w:numId="16">
    <w:abstractNumId w:val="9"/>
  </w:num>
  <w:num w:numId="17">
    <w:abstractNumId w:val="16"/>
  </w:num>
  <w:num w:numId="18">
    <w:abstractNumId w:val="1"/>
  </w:num>
  <w:num w:numId="19">
    <w:abstractNumId w:val="3"/>
  </w:num>
  <w:num w:numId="20">
    <w:abstractNumId w:val="21"/>
  </w:num>
  <w:num w:numId="21">
    <w:abstractNumId w:val="20"/>
  </w:num>
  <w:num w:numId="22">
    <w:abstractNumId w:val="4"/>
  </w:num>
  <w:num w:numId="23">
    <w:abstractNumId w:val="18"/>
  </w:num>
  <w:num w:numId="24">
    <w:abstractNumId w:val="11"/>
  </w:num>
  <w:num w:numId="25">
    <w:abstractNumId w:val="7"/>
  </w:num>
  <w:num w:numId="26">
    <w:abstractNumId w:val="14"/>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35"/>
    <w:rsid w:val="00026B1C"/>
    <w:rsid w:val="00033CFD"/>
    <w:rsid w:val="00043F12"/>
    <w:rsid w:val="00057D5F"/>
    <w:rsid w:val="00074A28"/>
    <w:rsid w:val="000818A8"/>
    <w:rsid w:val="00090D5C"/>
    <w:rsid w:val="000C7636"/>
    <w:rsid w:val="000D24F2"/>
    <w:rsid w:val="000D6489"/>
    <w:rsid w:val="001344E0"/>
    <w:rsid w:val="00143DD7"/>
    <w:rsid w:val="001A3860"/>
    <w:rsid w:val="001A6840"/>
    <w:rsid w:val="001F3BCB"/>
    <w:rsid w:val="002005D3"/>
    <w:rsid w:val="00212E35"/>
    <w:rsid w:val="0022312A"/>
    <w:rsid w:val="00247B1E"/>
    <w:rsid w:val="00255C05"/>
    <w:rsid w:val="002674B1"/>
    <w:rsid w:val="00273544"/>
    <w:rsid w:val="002B7684"/>
    <w:rsid w:val="002C436B"/>
    <w:rsid w:val="002C6D3A"/>
    <w:rsid w:val="002D23CE"/>
    <w:rsid w:val="00327202"/>
    <w:rsid w:val="0034775A"/>
    <w:rsid w:val="00365C81"/>
    <w:rsid w:val="003B3743"/>
    <w:rsid w:val="003B7E3D"/>
    <w:rsid w:val="003C4819"/>
    <w:rsid w:val="003D20BD"/>
    <w:rsid w:val="003E7372"/>
    <w:rsid w:val="004126A3"/>
    <w:rsid w:val="00414A71"/>
    <w:rsid w:val="004478C9"/>
    <w:rsid w:val="00452DE9"/>
    <w:rsid w:val="00454151"/>
    <w:rsid w:val="0046279E"/>
    <w:rsid w:val="00467784"/>
    <w:rsid w:val="00480184"/>
    <w:rsid w:val="004A2E59"/>
    <w:rsid w:val="004F5882"/>
    <w:rsid w:val="0053148E"/>
    <w:rsid w:val="0053340E"/>
    <w:rsid w:val="005403F0"/>
    <w:rsid w:val="005733BD"/>
    <w:rsid w:val="00573F2F"/>
    <w:rsid w:val="005D1A8B"/>
    <w:rsid w:val="005D1DE7"/>
    <w:rsid w:val="005D43CC"/>
    <w:rsid w:val="005F0530"/>
    <w:rsid w:val="005F47C6"/>
    <w:rsid w:val="00606F3C"/>
    <w:rsid w:val="0061206F"/>
    <w:rsid w:val="00614B16"/>
    <w:rsid w:val="0061601D"/>
    <w:rsid w:val="00644872"/>
    <w:rsid w:val="00647B62"/>
    <w:rsid w:val="00647BF4"/>
    <w:rsid w:val="00671B45"/>
    <w:rsid w:val="006736E7"/>
    <w:rsid w:val="006A6D7D"/>
    <w:rsid w:val="006C01AC"/>
    <w:rsid w:val="006C656A"/>
    <w:rsid w:val="006D5BF8"/>
    <w:rsid w:val="006D7B1B"/>
    <w:rsid w:val="006E0F7A"/>
    <w:rsid w:val="00707CAA"/>
    <w:rsid w:val="007143D5"/>
    <w:rsid w:val="0071637E"/>
    <w:rsid w:val="007322DF"/>
    <w:rsid w:val="00735EE8"/>
    <w:rsid w:val="007609D3"/>
    <w:rsid w:val="00775E94"/>
    <w:rsid w:val="007836C5"/>
    <w:rsid w:val="00784F50"/>
    <w:rsid w:val="007C2FDF"/>
    <w:rsid w:val="007C4892"/>
    <w:rsid w:val="007D24AF"/>
    <w:rsid w:val="007E732D"/>
    <w:rsid w:val="008153E7"/>
    <w:rsid w:val="0081664B"/>
    <w:rsid w:val="00826641"/>
    <w:rsid w:val="00833491"/>
    <w:rsid w:val="00833E6C"/>
    <w:rsid w:val="008425EB"/>
    <w:rsid w:val="008457FC"/>
    <w:rsid w:val="008D13D4"/>
    <w:rsid w:val="008D3553"/>
    <w:rsid w:val="008E6D10"/>
    <w:rsid w:val="008F1A05"/>
    <w:rsid w:val="008F76FD"/>
    <w:rsid w:val="00907E07"/>
    <w:rsid w:val="00941B56"/>
    <w:rsid w:val="0095640B"/>
    <w:rsid w:val="00971FDD"/>
    <w:rsid w:val="00986986"/>
    <w:rsid w:val="00993735"/>
    <w:rsid w:val="009A4666"/>
    <w:rsid w:val="009A5366"/>
    <w:rsid w:val="009C27CD"/>
    <w:rsid w:val="00A03BB0"/>
    <w:rsid w:val="00A05A0E"/>
    <w:rsid w:val="00A21BF0"/>
    <w:rsid w:val="00A22AD0"/>
    <w:rsid w:val="00A37515"/>
    <w:rsid w:val="00A51442"/>
    <w:rsid w:val="00A60DD0"/>
    <w:rsid w:val="00A71827"/>
    <w:rsid w:val="00AC4071"/>
    <w:rsid w:val="00AF59CA"/>
    <w:rsid w:val="00B020D2"/>
    <w:rsid w:val="00B0277C"/>
    <w:rsid w:val="00B308B5"/>
    <w:rsid w:val="00B463E1"/>
    <w:rsid w:val="00B7503D"/>
    <w:rsid w:val="00B862FE"/>
    <w:rsid w:val="00BB2C1C"/>
    <w:rsid w:val="00BC7750"/>
    <w:rsid w:val="00BE0A7B"/>
    <w:rsid w:val="00C07A42"/>
    <w:rsid w:val="00C36504"/>
    <w:rsid w:val="00C43CE7"/>
    <w:rsid w:val="00C77DBF"/>
    <w:rsid w:val="00C858FA"/>
    <w:rsid w:val="00CB331C"/>
    <w:rsid w:val="00CD6EEB"/>
    <w:rsid w:val="00D00A55"/>
    <w:rsid w:val="00D22643"/>
    <w:rsid w:val="00D4181E"/>
    <w:rsid w:val="00D45649"/>
    <w:rsid w:val="00D54C33"/>
    <w:rsid w:val="00D558F8"/>
    <w:rsid w:val="00D56591"/>
    <w:rsid w:val="00D64D2A"/>
    <w:rsid w:val="00D667EA"/>
    <w:rsid w:val="00DA32E3"/>
    <w:rsid w:val="00DC36D2"/>
    <w:rsid w:val="00DE1B70"/>
    <w:rsid w:val="00DF46BC"/>
    <w:rsid w:val="00E433A9"/>
    <w:rsid w:val="00E44C9C"/>
    <w:rsid w:val="00E47469"/>
    <w:rsid w:val="00E54578"/>
    <w:rsid w:val="00E579DB"/>
    <w:rsid w:val="00E73C7C"/>
    <w:rsid w:val="00EA42C4"/>
    <w:rsid w:val="00EA700F"/>
    <w:rsid w:val="00EC1C8D"/>
    <w:rsid w:val="00EF7450"/>
    <w:rsid w:val="00F02B05"/>
    <w:rsid w:val="00F112EB"/>
    <w:rsid w:val="00F16629"/>
    <w:rsid w:val="00F30D0D"/>
    <w:rsid w:val="00F60B67"/>
    <w:rsid w:val="00F63C3E"/>
    <w:rsid w:val="00F741CB"/>
    <w:rsid w:val="00F74F74"/>
    <w:rsid w:val="00F85363"/>
    <w:rsid w:val="00F85AA9"/>
    <w:rsid w:val="00FA7EC5"/>
    <w:rsid w:val="00FC646C"/>
    <w:rsid w:val="00FE4EB4"/>
    <w:rsid w:val="00FF0264"/>
    <w:rsid w:val="00FF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8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2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7CD"/>
    <w:pPr>
      <w:ind w:left="720"/>
    </w:pPr>
  </w:style>
  <w:style w:type="table" w:styleId="TableGrid">
    <w:name w:val="Table Grid"/>
    <w:basedOn w:val="TableNormal"/>
    <w:rsid w:val="00DE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47BF4"/>
    <w:pPr>
      <w:tabs>
        <w:tab w:val="center" w:pos="4680"/>
        <w:tab w:val="right" w:pos="9360"/>
      </w:tabs>
    </w:pPr>
  </w:style>
  <w:style w:type="character" w:customStyle="1" w:styleId="HeaderChar">
    <w:name w:val="Header Char"/>
    <w:basedOn w:val="DefaultParagraphFont"/>
    <w:link w:val="Header"/>
    <w:rsid w:val="00647BF4"/>
    <w:rPr>
      <w:sz w:val="24"/>
      <w:szCs w:val="24"/>
    </w:rPr>
  </w:style>
  <w:style w:type="paragraph" w:styleId="Footer">
    <w:name w:val="footer"/>
    <w:basedOn w:val="Normal"/>
    <w:link w:val="FooterChar"/>
    <w:uiPriority w:val="99"/>
    <w:rsid w:val="00647BF4"/>
    <w:pPr>
      <w:tabs>
        <w:tab w:val="center" w:pos="4680"/>
        <w:tab w:val="right" w:pos="9360"/>
      </w:tabs>
    </w:pPr>
  </w:style>
  <w:style w:type="character" w:customStyle="1" w:styleId="FooterChar">
    <w:name w:val="Footer Char"/>
    <w:basedOn w:val="DefaultParagraphFont"/>
    <w:link w:val="Footer"/>
    <w:uiPriority w:val="99"/>
    <w:rsid w:val="00647BF4"/>
    <w:rPr>
      <w:sz w:val="24"/>
      <w:szCs w:val="24"/>
    </w:rPr>
  </w:style>
  <w:style w:type="paragraph" w:styleId="NormalWeb">
    <w:name w:val="Normal (Web)"/>
    <w:basedOn w:val="Normal"/>
    <w:uiPriority w:val="99"/>
    <w:unhideWhenUsed/>
    <w:rsid w:val="0061206F"/>
    <w:pPr>
      <w:spacing w:before="100" w:beforeAutospacing="1" w:after="100" w:afterAutospacing="1"/>
    </w:pPr>
  </w:style>
  <w:style w:type="character" w:styleId="Hyperlink">
    <w:name w:val="Hyperlink"/>
    <w:basedOn w:val="DefaultParagraphFont"/>
    <w:rsid w:val="00DA32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2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7CD"/>
    <w:pPr>
      <w:ind w:left="720"/>
    </w:pPr>
  </w:style>
  <w:style w:type="table" w:styleId="TableGrid">
    <w:name w:val="Table Grid"/>
    <w:basedOn w:val="TableNormal"/>
    <w:rsid w:val="00DE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47BF4"/>
    <w:pPr>
      <w:tabs>
        <w:tab w:val="center" w:pos="4680"/>
        <w:tab w:val="right" w:pos="9360"/>
      </w:tabs>
    </w:pPr>
  </w:style>
  <w:style w:type="character" w:customStyle="1" w:styleId="HeaderChar">
    <w:name w:val="Header Char"/>
    <w:basedOn w:val="DefaultParagraphFont"/>
    <w:link w:val="Header"/>
    <w:rsid w:val="00647BF4"/>
    <w:rPr>
      <w:sz w:val="24"/>
      <w:szCs w:val="24"/>
    </w:rPr>
  </w:style>
  <w:style w:type="paragraph" w:styleId="Footer">
    <w:name w:val="footer"/>
    <w:basedOn w:val="Normal"/>
    <w:link w:val="FooterChar"/>
    <w:uiPriority w:val="99"/>
    <w:rsid w:val="00647BF4"/>
    <w:pPr>
      <w:tabs>
        <w:tab w:val="center" w:pos="4680"/>
        <w:tab w:val="right" w:pos="9360"/>
      </w:tabs>
    </w:pPr>
  </w:style>
  <w:style w:type="character" w:customStyle="1" w:styleId="FooterChar">
    <w:name w:val="Footer Char"/>
    <w:basedOn w:val="DefaultParagraphFont"/>
    <w:link w:val="Footer"/>
    <w:uiPriority w:val="99"/>
    <w:rsid w:val="00647BF4"/>
    <w:rPr>
      <w:sz w:val="24"/>
      <w:szCs w:val="24"/>
    </w:rPr>
  </w:style>
  <w:style w:type="paragraph" w:styleId="NormalWeb">
    <w:name w:val="Normal (Web)"/>
    <w:basedOn w:val="Normal"/>
    <w:uiPriority w:val="99"/>
    <w:unhideWhenUsed/>
    <w:rsid w:val="0061206F"/>
    <w:pPr>
      <w:spacing w:before="100" w:beforeAutospacing="1" w:after="100" w:afterAutospacing="1"/>
    </w:pPr>
  </w:style>
  <w:style w:type="character" w:styleId="Hyperlink">
    <w:name w:val="Hyperlink"/>
    <w:basedOn w:val="DefaultParagraphFont"/>
    <w:rsid w:val="00DA3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06827">
      <w:bodyDiv w:val="1"/>
      <w:marLeft w:val="0"/>
      <w:marRight w:val="0"/>
      <w:marTop w:val="0"/>
      <w:marBottom w:val="0"/>
      <w:divBdr>
        <w:top w:val="none" w:sz="0" w:space="0" w:color="auto"/>
        <w:left w:val="none" w:sz="0" w:space="0" w:color="auto"/>
        <w:bottom w:val="none" w:sz="0" w:space="0" w:color="auto"/>
        <w:right w:val="none" w:sz="0" w:space="0" w:color="auto"/>
      </w:divBdr>
      <w:divsChild>
        <w:div w:id="675960419">
          <w:marLeft w:val="0"/>
          <w:marRight w:val="0"/>
          <w:marTop w:val="0"/>
          <w:marBottom w:val="0"/>
          <w:divBdr>
            <w:top w:val="none" w:sz="0" w:space="0" w:color="auto"/>
            <w:left w:val="none" w:sz="0" w:space="0" w:color="auto"/>
            <w:bottom w:val="none" w:sz="0" w:space="0" w:color="auto"/>
            <w:right w:val="none" w:sz="0" w:space="0" w:color="auto"/>
          </w:divBdr>
        </w:div>
      </w:divsChild>
    </w:div>
    <w:div w:id="2100176175">
      <w:bodyDiv w:val="1"/>
      <w:marLeft w:val="0"/>
      <w:marRight w:val="0"/>
      <w:marTop w:val="0"/>
      <w:marBottom w:val="0"/>
      <w:divBdr>
        <w:top w:val="none" w:sz="0" w:space="0" w:color="auto"/>
        <w:left w:val="none" w:sz="0" w:space="0" w:color="auto"/>
        <w:bottom w:val="none" w:sz="0" w:space="0" w:color="auto"/>
        <w:right w:val="none" w:sz="0" w:space="0" w:color="auto"/>
      </w:divBdr>
      <w:divsChild>
        <w:div w:id="48177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0578D-C0A9-45C5-8C85-99B9ACB5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Continuing Education Leadership Retreat</vt:lpstr>
    </vt:vector>
  </TitlesOfParts>
  <Company>Mt. San Antonio College</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Leadership Retreat</dc:title>
  <dc:creator>Lianne Greenlee</dc:creator>
  <cp:lastModifiedBy>Owner</cp:lastModifiedBy>
  <cp:revision>6</cp:revision>
  <cp:lastPrinted>2014-01-16T20:25:00Z</cp:lastPrinted>
  <dcterms:created xsi:type="dcterms:W3CDTF">2014-08-22T16:02:00Z</dcterms:created>
  <dcterms:modified xsi:type="dcterms:W3CDTF">2014-09-04T16:55:00Z</dcterms:modified>
</cp:coreProperties>
</file>